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14B3D" w14:textId="0EFD7D71" w:rsidR="009B20FB" w:rsidRDefault="00BA2149" w:rsidP="000132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TINA RAUKAR LJUBETIĆ iz Crnog Luga, Travnička 7 i VEDRAN LJUBETIĆ iz Rijeke, Zdravka Kučića 37, oboje zastupani po odvjetnicima iz odvjetničkog društva Vukić i partneri d.o.o.</w:t>
      </w:r>
      <w:r w:rsidR="000E3AB8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 u daljnjem tekstu : vjerovnici</w:t>
      </w:r>
      <w:r w:rsidR="00911EE6">
        <w:rPr>
          <w:rFonts w:ascii="Times New Roman" w:hAnsi="Times New Roman" w:cs="Times New Roman"/>
          <w:sz w:val="24"/>
          <w:szCs w:val="24"/>
        </w:rPr>
        <w:t>)</w:t>
      </w:r>
    </w:p>
    <w:p w14:paraId="40405F51" w14:textId="77777777" w:rsidR="000E3AB8" w:rsidRDefault="000E3AB8" w:rsidP="000132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</w:p>
    <w:p w14:paraId="00957F72" w14:textId="546BF03A" w:rsidR="000E3AB8" w:rsidRDefault="00BA2149" w:rsidP="000132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HORUS</w:t>
      </w:r>
      <w:r w:rsidR="00C527B4">
        <w:rPr>
          <w:rFonts w:ascii="Times New Roman" w:hAnsi="Times New Roman" w:cs="Times New Roman"/>
          <w:sz w:val="24"/>
          <w:szCs w:val="24"/>
        </w:rPr>
        <w:t>- HRVATSKI CENTAR ZA NESTALU, SEKSUALNO EKSPLOATIRANU I ZLOSTAVLJANU DJECU  u stečaju iz Rijeke, Dr Zdravka Kučića 43/7, OIB : 12951172663</w:t>
      </w:r>
      <w:r w:rsidR="00AD3294">
        <w:rPr>
          <w:rFonts w:ascii="Times New Roman" w:hAnsi="Times New Roman" w:cs="Times New Roman"/>
          <w:sz w:val="24"/>
          <w:szCs w:val="24"/>
        </w:rPr>
        <w:t xml:space="preserve"> </w:t>
      </w:r>
      <w:r w:rsidR="00C527B4">
        <w:rPr>
          <w:rFonts w:ascii="Times New Roman" w:hAnsi="Times New Roman" w:cs="Times New Roman"/>
          <w:sz w:val="24"/>
          <w:szCs w:val="24"/>
        </w:rPr>
        <w:t xml:space="preserve">, zastupan po stečajnom upravitelju Damiru Majstoroviću iz Pule </w:t>
      </w:r>
      <w:r w:rsidR="00AD3294">
        <w:rPr>
          <w:rFonts w:ascii="Times New Roman" w:hAnsi="Times New Roman" w:cs="Times New Roman"/>
          <w:sz w:val="24"/>
          <w:szCs w:val="24"/>
        </w:rPr>
        <w:t>( u daljnjem tekstu : dužnik</w:t>
      </w:r>
      <w:r w:rsidR="000E3AB8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246E3CD" w14:textId="7D21CCBD" w:rsidR="000E3AB8" w:rsidRDefault="000E3AB8" w:rsidP="000132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zakl</w:t>
      </w:r>
      <w:r w:rsidR="00975371">
        <w:rPr>
          <w:rFonts w:ascii="Times New Roman" w:hAnsi="Times New Roman" w:cs="Times New Roman"/>
          <w:sz w:val="24"/>
          <w:szCs w:val="24"/>
        </w:rPr>
        <w:t xml:space="preserve">jučili su dana </w:t>
      </w:r>
      <w:r w:rsidR="002143A2">
        <w:rPr>
          <w:rFonts w:ascii="Times New Roman" w:hAnsi="Times New Roman" w:cs="Times New Roman"/>
          <w:sz w:val="24"/>
          <w:szCs w:val="24"/>
        </w:rPr>
        <w:t>03</w:t>
      </w:r>
      <w:r w:rsidR="00C527B4">
        <w:rPr>
          <w:rFonts w:ascii="Times New Roman" w:hAnsi="Times New Roman" w:cs="Times New Roman"/>
          <w:sz w:val="24"/>
          <w:szCs w:val="24"/>
        </w:rPr>
        <w:t xml:space="preserve">. </w:t>
      </w:r>
      <w:r w:rsidR="00C41F75">
        <w:rPr>
          <w:rFonts w:ascii="Times New Roman" w:hAnsi="Times New Roman" w:cs="Times New Roman"/>
          <w:sz w:val="24"/>
          <w:szCs w:val="24"/>
        </w:rPr>
        <w:t>ožujka</w:t>
      </w:r>
      <w:r w:rsidR="00C527B4">
        <w:rPr>
          <w:rFonts w:ascii="Times New Roman" w:hAnsi="Times New Roman" w:cs="Times New Roman"/>
          <w:sz w:val="24"/>
          <w:szCs w:val="24"/>
        </w:rPr>
        <w:t xml:space="preserve"> 20</w:t>
      </w:r>
      <w:r w:rsidR="00C41F75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. godine slijedeću</w:t>
      </w:r>
    </w:p>
    <w:p w14:paraId="749DE977" w14:textId="77777777" w:rsidR="000E3AB8" w:rsidRDefault="000E3AB8" w:rsidP="000132C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9127632" w14:textId="77777777" w:rsidR="000E3AB8" w:rsidRDefault="000E3AB8" w:rsidP="000132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p w14:paraId="044D4657" w14:textId="77777777" w:rsidR="000E3AB8" w:rsidRDefault="000E3AB8" w:rsidP="000132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NAGODBU</w:t>
      </w:r>
    </w:p>
    <w:p w14:paraId="239039D8" w14:textId="77777777" w:rsidR="000E3AB8" w:rsidRDefault="000E3AB8" w:rsidP="000132C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07DCD2" w14:textId="77777777" w:rsidR="000E3AB8" w:rsidRDefault="000E3AB8" w:rsidP="000132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1.</w:t>
      </w:r>
    </w:p>
    <w:p w14:paraId="1BAF5DD3" w14:textId="77777777" w:rsidR="00C527B4" w:rsidRDefault="00C527B4" w:rsidP="000132C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1AF331B" w14:textId="77777777" w:rsidR="00F362C6" w:rsidRDefault="00F362C6" w:rsidP="000132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Nagodbene strane suglasno utvrđuju da je pravomoćnom p</w:t>
      </w:r>
      <w:r w:rsidR="003B5E51">
        <w:rPr>
          <w:rFonts w:ascii="Times New Roman" w:hAnsi="Times New Roman" w:cs="Times New Roman"/>
          <w:sz w:val="24"/>
          <w:szCs w:val="24"/>
        </w:rPr>
        <w:t>resudom Općinskog suda u Rijeci</w:t>
      </w:r>
      <w:r w:rsidR="00142F95">
        <w:rPr>
          <w:rFonts w:ascii="Times New Roman" w:hAnsi="Times New Roman" w:cs="Times New Roman"/>
          <w:sz w:val="24"/>
          <w:szCs w:val="24"/>
        </w:rPr>
        <w:t xml:space="preserve"> broj P- 1416</w:t>
      </w:r>
      <w:r w:rsidR="00F130B1">
        <w:rPr>
          <w:rFonts w:ascii="Times New Roman" w:hAnsi="Times New Roman" w:cs="Times New Roman"/>
          <w:sz w:val="24"/>
          <w:szCs w:val="24"/>
        </w:rPr>
        <w:t>/10 od 19.07.2012</w:t>
      </w:r>
      <w:r>
        <w:rPr>
          <w:rFonts w:ascii="Times New Roman" w:hAnsi="Times New Roman" w:cs="Times New Roman"/>
          <w:sz w:val="24"/>
          <w:szCs w:val="24"/>
        </w:rPr>
        <w:t>. godine, a</w:t>
      </w:r>
      <w:r w:rsidR="008C2E48">
        <w:rPr>
          <w:rFonts w:ascii="Times New Roman" w:hAnsi="Times New Roman" w:cs="Times New Roman"/>
          <w:sz w:val="24"/>
          <w:szCs w:val="24"/>
        </w:rPr>
        <w:t xml:space="preserve"> u parničnom postupku</w:t>
      </w:r>
      <w:r>
        <w:rPr>
          <w:rFonts w:ascii="Times New Roman" w:hAnsi="Times New Roman" w:cs="Times New Roman"/>
          <w:sz w:val="24"/>
          <w:szCs w:val="24"/>
        </w:rPr>
        <w:t xml:space="preserve"> ko</w:t>
      </w:r>
      <w:r w:rsidR="003B5E51">
        <w:rPr>
          <w:rFonts w:ascii="Times New Roman" w:hAnsi="Times New Roman" w:cs="Times New Roman"/>
          <w:sz w:val="24"/>
          <w:szCs w:val="24"/>
        </w:rPr>
        <w:t>ji se vodio između vjerovnika kao tužitelja</w:t>
      </w:r>
      <w:r w:rsidR="00F130B1">
        <w:rPr>
          <w:rFonts w:ascii="Times New Roman" w:hAnsi="Times New Roman" w:cs="Times New Roman"/>
          <w:sz w:val="24"/>
          <w:szCs w:val="24"/>
        </w:rPr>
        <w:t xml:space="preserve"> protiv Tine Juričić iz Labina, Ladenci 9</w:t>
      </w:r>
      <w:r>
        <w:rPr>
          <w:rFonts w:ascii="Times New Roman" w:hAnsi="Times New Roman" w:cs="Times New Roman"/>
          <w:sz w:val="24"/>
          <w:szCs w:val="24"/>
        </w:rPr>
        <w:t>,</w:t>
      </w:r>
      <w:r w:rsidR="00F130B1">
        <w:rPr>
          <w:rFonts w:ascii="Times New Roman" w:hAnsi="Times New Roman" w:cs="Times New Roman"/>
          <w:sz w:val="24"/>
          <w:szCs w:val="24"/>
        </w:rPr>
        <w:t xml:space="preserve"> kao tuženika, tuženiku naloženo da tužiteljima isplati iznos od 8</w:t>
      </w:r>
      <w:r>
        <w:rPr>
          <w:rFonts w:ascii="Times New Roman" w:hAnsi="Times New Roman" w:cs="Times New Roman"/>
          <w:sz w:val="24"/>
          <w:szCs w:val="24"/>
        </w:rPr>
        <w:t>.000,00 EUR-a u kunskoj protuvrijednosti zajedno sa zakonskm zateznim kamatama</w:t>
      </w:r>
      <w:r w:rsidR="00F130B1">
        <w:rPr>
          <w:rFonts w:ascii="Times New Roman" w:hAnsi="Times New Roman" w:cs="Times New Roman"/>
          <w:sz w:val="24"/>
          <w:szCs w:val="24"/>
        </w:rPr>
        <w:t xml:space="preserve"> tekućim od 31.05.2010. do isplate kao i da naknadi troškove parničnog postupka u iznosu od 23.203,12 kn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9486947" w14:textId="77777777" w:rsidR="00F362C6" w:rsidRDefault="00F362C6" w:rsidP="000132C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FB93CC" w14:textId="77777777" w:rsidR="00F362C6" w:rsidRDefault="00F362C6" w:rsidP="000132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2.</w:t>
      </w:r>
    </w:p>
    <w:p w14:paraId="2361CC22" w14:textId="77777777" w:rsidR="00C527B4" w:rsidRDefault="00C527B4" w:rsidP="000132C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E0F1B7" w14:textId="77777777" w:rsidR="00F362C6" w:rsidRDefault="00F362C6" w:rsidP="000132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Nagodben</w:t>
      </w:r>
      <w:r w:rsidR="00F130B1">
        <w:rPr>
          <w:rFonts w:ascii="Times New Roman" w:hAnsi="Times New Roman" w:cs="Times New Roman"/>
          <w:sz w:val="24"/>
          <w:szCs w:val="24"/>
        </w:rPr>
        <w:t>e strane suglasno utvr</w:t>
      </w:r>
      <w:r w:rsidR="00B2210D">
        <w:rPr>
          <w:rFonts w:ascii="Times New Roman" w:hAnsi="Times New Roman" w:cs="Times New Roman"/>
          <w:sz w:val="24"/>
          <w:szCs w:val="24"/>
        </w:rPr>
        <w:t>đuju da su vjerovnici</w:t>
      </w:r>
      <w:r w:rsidR="00975371">
        <w:rPr>
          <w:rFonts w:ascii="Times New Roman" w:hAnsi="Times New Roman" w:cs="Times New Roman"/>
          <w:sz w:val="24"/>
          <w:szCs w:val="24"/>
        </w:rPr>
        <w:t xml:space="preserve"> dana 01.07.2010.</w:t>
      </w:r>
      <w:r w:rsidR="00B2210D">
        <w:rPr>
          <w:rFonts w:ascii="Times New Roman" w:hAnsi="Times New Roman" w:cs="Times New Roman"/>
          <w:sz w:val="24"/>
          <w:szCs w:val="24"/>
        </w:rPr>
        <w:t xml:space="preserve"> </w:t>
      </w:r>
      <w:r w:rsidR="00F130B1">
        <w:rPr>
          <w:rFonts w:ascii="Times New Roman" w:hAnsi="Times New Roman" w:cs="Times New Roman"/>
          <w:sz w:val="24"/>
          <w:szCs w:val="24"/>
        </w:rPr>
        <w:t xml:space="preserve"> podnijeli tužbu protiv tuženika Histria konzalting d.o.o. iz Labina, Ladenci 9 i Tine Juričić iz Labina, Ladenci 9, a radi pobijanja dužnikovih pravnih radnji, odnosno ugovora</w:t>
      </w:r>
      <w:r w:rsidR="00AD3294">
        <w:rPr>
          <w:rFonts w:ascii="Times New Roman" w:hAnsi="Times New Roman" w:cs="Times New Roman"/>
          <w:sz w:val="24"/>
          <w:szCs w:val="24"/>
        </w:rPr>
        <w:t xml:space="preserve"> </w:t>
      </w:r>
      <w:r w:rsidR="00F130B1">
        <w:rPr>
          <w:rFonts w:ascii="Times New Roman" w:hAnsi="Times New Roman" w:cs="Times New Roman"/>
          <w:sz w:val="24"/>
          <w:szCs w:val="24"/>
        </w:rPr>
        <w:t>o darov</w:t>
      </w:r>
      <w:r w:rsidR="00AD3294">
        <w:rPr>
          <w:rFonts w:ascii="Times New Roman" w:hAnsi="Times New Roman" w:cs="Times New Roman"/>
          <w:sz w:val="24"/>
          <w:szCs w:val="24"/>
        </w:rPr>
        <w:t>a</w:t>
      </w:r>
      <w:r w:rsidR="00F130B1">
        <w:rPr>
          <w:rFonts w:ascii="Times New Roman" w:hAnsi="Times New Roman" w:cs="Times New Roman"/>
          <w:sz w:val="24"/>
          <w:szCs w:val="24"/>
        </w:rPr>
        <w:t>nju nekretnine upisane u zeml</w:t>
      </w:r>
      <w:r w:rsidR="00AD3294">
        <w:rPr>
          <w:rFonts w:ascii="Times New Roman" w:hAnsi="Times New Roman" w:cs="Times New Roman"/>
          <w:sz w:val="24"/>
          <w:szCs w:val="24"/>
        </w:rPr>
        <w:t>j</w:t>
      </w:r>
      <w:r w:rsidR="00F130B1">
        <w:rPr>
          <w:rFonts w:ascii="Times New Roman" w:hAnsi="Times New Roman" w:cs="Times New Roman"/>
          <w:sz w:val="24"/>
          <w:szCs w:val="24"/>
        </w:rPr>
        <w:t>išnim knjigama Općinskog suda u Rijeci</w:t>
      </w:r>
      <w:r w:rsidR="00AD3294">
        <w:rPr>
          <w:rFonts w:ascii="Times New Roman" w:hAnsi="Times New Roman" w:cs="Times New Roman"/>
          <w:sz w:val="24"/>
          <w:szCs w:val="24"/>
        </w:rPr>
        <w:t>,</w:t>
      </w:r>
      <w:r w:rsidR="00F130B1">
        <w:rPr>
          <w:rFonts w:ascii="Times New Roman" w:hAnsi="Times New Roman" w:cs="Times New Roman"/>
          <w:sz w:val="24"/>
          <w:szCs w:val="24"/>
        </w:rPr>
        <w:t xml:space="preserve"> stana</w:t>
      </w:r>
      <w:r w:rsidR="00AD3294">
        <w:rPr>
          <w:rFonts w:ascii="Times New Roman" w:hAnsi="Times New Roman" w:cs="Times New Roman"/>
          <w:sz w:val="24"/>
          <w:szCs w:val="24"/>
        </w:rPr>
        <w:t xml:space="preserve"> koji se nalazi u zgradi</w:t>
      </w:r>
      <w:r w:rsidR="00C527B4">
        <w:rPr>
          <w:rFonts w:ascii="Times New Roman" w:hAnsi="Times New Roman" w:cs="Times New Roman"/>
          <w:sz w:val="24"/>
          <w:szCs w:val="24"/>
        </w:rPr>
        <w:t xml:space="preserve"> u Rijeci, u ulici Dr. Zdravka K</w:t>
      </w:r>
      <w:r w:rsidR="00AD3294">
        <w:rPr>
          <w:rFonts w:ascii="Times New Roman" w:hAnsi="Times New Roman" w:cs="Times New Roman"/>
          <w:sz w:val="24"/>
          <w:szCs w:val="24"/>
        </w:rPr>
        <w:t>učića 43, sagrađenoj na kč.br. 678/2, 686/2, 687/2, u zk.ul.3, poduložak 2418 k.o. Podvežica, a koji je drugotužena u cijelosti darovala prvotuženiku</w:t>
      </w:r>
      <w:r w:rsidR="00861ED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3294">
        <w:rPr>
          <w:rFonts w:ascii="Times New Roman" w:hAnsi="Times New Roman" w:cs="Times New Roman"/>
          <w:sz w:val="24"/>
          <w:szCs w:val="24"/>
        </w:rPr>
        <w:t>Zabilježba predmetnog spora izvršena je u zemljišnim knjigama pod poslovnim brojem P-</w:t>
      </w:r>
      <w:r w:rsidR="000A33F1">
        <w:rPr>
          <w:rFonts w:ascii="Times New Roman" w:hAnsi="Times New Roman" w:cs="Times New Roman"/>
          <w:sz w:val="24"/>
          <w:szCs w:val="24"/>
        </w:rPr>
        <w:t xml:space="preserve"> 1665/10</w:t>
      </w:r>
      <w:r w:rsidR="00AD3294">
        <w:rPr>
          <w:rFonts w:ascii="Times New Roman" w:hAnsi="Times New Roman" w:cs="Times New Roman"/>
          <w:sz w:val="24"/>
          <w:szCs w:val="24"/>
        </w:rPr>
        <w:t xml:space="preserve"> , a trenutno se vodi pod poslovnim brojem P- 1190/16.</w:t>
      </w:r>
    </w:p>
    <w:p w14:paraId="45A5F09E" w14:textId="77777777" w:rsidR="00861EDF" w:rsidRDefault="00861EDF" w:rsidP="000132C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A0CB00C" w14:textId="77777777" w:rsidR="00861EDF" w:rsidRDefault="00861EDF" w:rsidP="000132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3.</w:t>
      </w:r>
    </w:p>
    <w:p w14:paraId="23CA7D40" w14:textId="77777777" w:rsidR="00C527B4" w:rsidRDefault="00C527B4" w:rsidP="000132C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33BF44" w14:textId="77777777" w:rsidR="003D16E9" w:rsidRDefault="008C2E48" w:rsidP="000132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Nagodb</w:t>
      </w:r>
      <w:r w:rsidR="00AD3294">
        <w:rPr>
          <w:rFonts w:ascii="Times New Roman" w:hAnsi="Times New Roman" w:cs="Times New Roman"/>
          <w:sz w:val="24"/>
          <w:szCs w:val="24"/>
        </w:rPr>
        <w:t xml:space="preserve">ene strane suglasno utvrđuju kako je nekretnina iz članka 2.ove nagodbe upisana kao vlasništvo dužnika koji ju je stekao darovanjem od strane prvotuženika u sporu iz točke 2. nagodbe. </w:t>
      </w:r>
    </w:p>
    <w:p w14:paraId="1E3D6454" w14:textId="02CA11D6" w:rsidR="00FD1344" w:rsidRDefault="00FD1344" w:rsidP="000132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Nagodbene strane suglsno utvrđuju kako će vjerovnici povući tužbu u sporu </w:t>
      </w:r>
      <w:r w:rsidR="00975371">
        <w:rPr>
          <w:rFonts w:ascii="Times New Roman" w:hAnsi="Times New Roman" w:cs="Times New Roman"/>
          <w:sz w:val="24"/>
          <w:szCs w:val="24"/>
        </w:rPr>
        <w:t>iz članka 2. ove nagodbe čim</w:t>
      </w:r>
      <w:r>
        <w:rPr>
          <w:rFonts w:ascii="Times New Roman" w:hAnsi="Times New Roman" w:cs="Times New Roman"/>
          <w:sz w:val="24"/>
          <w:szCs w:val="24"/>
        </w:rPr>
        <w:t xml:space="preserve"> razlučni</w:t>
      </w:r>
      <w:r w:rsidR="00975371">
        <w:rPr>
          <w:rFonts w:ascii="Times New Roman" w:hAnsi="Times New Roman" w:cs="Times New Roman"/>
          <w:sz w:val="24"/>
          <w:szCs w:val="24"/>
        </w:rPr>
        <w:t>, a ujedno i stečajni</w:t>
      </w:r>
      <w:r>
        <w:rPr>
          <w:rFonts w:ascii="Times New Roman" w:hAnsi="Times New Roman" w:cs="Times New Roman"/>
          <w:sz w:val="24"/>
          <w:szCs w:val="24"/>
        </w:rPr>
        <w:t xml:space="preserve"> vjerovnici</w:t>
      </w:r>
      <w:r w:rsidR="000A33F1">
        <w:rPr>
          <w:rFonts w:ascii="Times New Roman" w:hAnsi="Times New Roman" w:cs="Times New Roman"/>
          <w:sz w:val="24"/>
          <w:szCs w:val="24"/>
        </w:rPr>
        <w:t xml:space="preserve"> Republika Hrvatska, Ministarstvo financija i RI-19 d.o.o. iz Rijeke</w:t>
      </w:r>
      <w:r w:rsidR="00975371">
        <w:rPr>
          <w:rFonts w:ascii="Times New Roman" w:hAnsi="Times New Roman" w:cs="Times New Roman"/>
          <w:sz w:val="24"/>
          <w:szCs w:val="24"/>
        </w:rPr>
        <w:t>, prihvatom ove nagodbe,</w:t>
      </w:r>
      <w:r>
        <w:rPr>
          <w:rFonts w:ascii="Times New Roman" w:hAnsi="Times New Roman" w:cs="Times New Roman"/>
          <w:sz w:val="24"/>
          <w:szCs w:val="24"/>
        </w:rPr>
        <w:t xml:space="preserve"> priznaju njihovo potraživanje u iznosu od</w:t>
      </w:r>
      <w:r w:rsidR="005A1895">
        <w:rPr>
          <w:rFonts w:ascii="Times New Roman" w:hAnsi="Times New Roman" w:cs="Times New Roman"/>
          <w:sz w:val="24"/>
          <w:szCs w:val="24"/>
        </w:rPr>
        <w:t xml:space="preserve"> 14.489,86 EUR u</w:t>
      </w:r>
      <w:r w:rsidR="00C41F75">
        <w:rPr>
          <w:rFonts w:ascii="Times New Roman" w:hAnsi="Times New Roman" w:cs="Times New Roman"/>
          <w:sz w:val="24"/>
          <w:szCs w:val="24"/>
        </w:rPr>
        <w:t xml:space="preserve"> </w:t>
      </w:r>
      <w:r w:rsidR="005A1895">
        <w:rPr>
          <w:rFonts w:ascii="Times New Roman" w:hAnsi="Times New Roman" w:cs="Times New Roman"/>
          <w:sz w:val="24"/>
          <w:szCs w:val="24"/>
        </w:rPr>
        <w:t xml:space="preserve"> na ime naknade štete te potraživanje u iznosu od </w:t>
      </w:r>
      <w:r w:rsidR="00C41F75">
        <w:rPr>
          <w:rFonts w:ascii="Times New Roman" w:hAnsi="Times New Roman" w:cs="Times New Roman"/>
          <w:sz w:val="24"/>
          <w:szCs w:val="24"/>
        </w:rPr>
        <w:t>6.218,50</w:t>
      </w:r>
      <w:r w:rsidR="005A1895">
        <w:rPr>
          <w:rFonts w:ascii="Times New Roman" w:hAnsi="Times New Roman" w:cs="Times New Roman"/>
          <w:sz w:val="24"/>
          <w:szCs w:val="24"/>
        </w:rPr>
        <w:t xml:space="preserve"> </w:t>
      </w:r>
      <w:r w:rsidR="00C41F75">
        <w:rPr>
          <w:rFonts w:ascii="Times New Roman" w:hAnsi="Times New Roman" w:cs="Times New Roman"/>
          <w:sz w:val="24"/>
          <w:szCs w:val="24"/>
        </w:rPr>
        <w:t>EUR</w:t>
      </w:r>
      <w:r w:rsidR="005A1895">
        <w:rPr>
          <w:rFonts w:ascii="Times New Roman" w:hAnsi="Times New Roman" w:cs="Times New Roman"/>
          <w:sz w:val="24"/>
          <w:szCs w:val="24"/>
        </w:rPr>
        <w:t xml:space="preserve"> na ime troškova parničnog postupka</w:t>
      </w:r>
      <w:r>
        <w:rPr>
          <w:rFonts w:ascii="Times New Roman" w:hAnsi="Times New Roman" w:cs="Times New Roman"/>
          <w:sz w:val="24"/>
          <w:szCs w:val="24"/>
        </w:rPr>
        <w:t xml:space="preserve">  te se suglase da prilikom prodaje nekretn</w:t>
      </w:r>
      <w:r w:rsidR="005A1895">
        <w:rPr>
          <w:rFonts w:ascii="Times New Roman" w:hAnsi="Times New Roman" w:cs="Times New Roman"/>
          <w:sz w:val="24"/>
          <w:szCs w:val="24"/>
        </w:rPr>
        <w:t xml:space="preserve">ine u </w:t>
      </w:r>
      <w:r w:rsidR="00C527B4">
        <w:rPr>
          <w:rFonts w:ascii="Times New Roman" w:hAnsi="Times New Roman" w:cs="Times New Roman"/>
          <w:sz w:val="24"/>
          <w:szCs w:val="24"/>
        </w:rPr>
        <w:t xml:space="preserve">ovršnom ili </w:t>
      </w:r>
      <w:r w:rsidR="005A1895">
        <w:rPr>
          <w:rFonts w:ascii="Times New Roman" w:hAnsi="Times New Roman" w:cs="Times New Roman"/>
          <w:sz w:val="24"/>
          <w:szCs w:val="24"/>
        </w:rPr>
        <w:t>stečajnom postupku</w:t>
      </w:r>
      <w:r w:rsidR="000A33F1">
        <w:rPr>
          <w:rFonts w:ascii="Times New Roman" w:hAnsi="Times New Roman" w:cs="Times New Roman"/>
          <w:sz w:val="24"/>
          <w:szCs w:val="24"/>
        </w:rPr>
        <w:t>, odnosno prilikom razdiobe kupovnine,</w:t>
      </w:r>
      <w:r w:rsidR="005A1895">
        <w:rPr>
          <w:rFonts w:ascii="Times New Roman" w:hAnsi="Times New Roman" w:cs="Times New Roman"/>
          <w:sz w:val="24"/>
          <w:szCs w:val="24"/>
        </w:rPr>
        <w:t xml:space="preserve"> navedena potraživanja budu isplaćena</w:t>
      </w:r>
      <w:r>
        <w:rPr>
          <w:rFonts w:ascii="Times New Roman" w:hAnsi="Times New Roman" w:cs="Times New Roman"/>
          <w:sz w:val="24"/>
          <w:szCs w:val="24"/>
        </w:rPr>
        <w:t xml:space="preserve"> prije isplate potraživanja razlučnih vjerovnika</w:t>
      </w:r>
      <w:r w:rsidR="000A33F1">
        <w:rPr>
          <w:rFonts w:ascii="Times New Roman" w:hAnsi="Times New Roman" w:cs="Times New Roman"/>
          <w:sz w:val="24"/>
          <w:szCs w:val="24"/>
        </w:rPr>
        <w:t>. Vjerovnici se t</w:t>
      </w:r>
      <w:r w:rsidR="00975371">
        <w:rPr>
          <w:rFonts w:ascii="Times New Roman" w:hAnsi="Times New Roman" w:cs="Times New Roman"/>
          <w:sz w:val="24"/>
          <w:szCs w:val="24"/>
        </w:rPr>
        <w:t xml:space="preserve">akođer obvezuju da će </w:t>
      </w:r>
      <w:r w:rsidR="000A33F1">
        <w:rPr>
          <w:rFonts w:ascii="Times New Roman" w:hAnsi="Times New Roman" w:cs="Times New Roman"/>
          <w:sz w:val="24"/>
          <w:szCs w:val="24"/>
        </w:rPr>
        <w:t xml:space="preserve"> odmah</w:t>
      </w:r>
      <w:r w:rsidR="00975371">
        <w:rPr>
          <w:rFonts w:ascii="Times New Roman" w:hAnsi="Times New Roman" w:cs="Times New Roman"/>
          <w:sz w:val="24"/>
          <w:szCs w:val="24"/>
        </w:rPr>
        <w:t xml:space="preserve"> nakon prihvata nagodbe,</w:t>
      </w:r>
      <w:r w:rsidR="000A33F1">
        <w:rPr>
          <w:rFonts w:ascii="Times New Roman" w:hAnsi="Times New Roman" w:cs="Times New Roman"/>
          <w:sz w:val="24"/>
          <w:szCs w:val="24"/>
        </w:rPr>
        <w:t xml:space="preserve"> povući prijedlog za zabilježbu </w:t>
      </w:r>
      <w:r w:rsidR="00E150A3">
        <w:rPr>
          <w:rFonts w:ascii="Times New Roman" w:hAnsi="Times New Roman" w:cs="Times New Roman"/>
          <w:sz w:val="24"/>
          <w:szCs w:val="24"/>
        </w:rPr>
        <w:t>spora u predmetima P-1416/10 i P-1665/10.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3EAF13" w14:textId="77777777" w:rsidR="00975371" w:rsidRDefault="00975371" w:rsidP="000132C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CF4D75" w14:textId="77777777" w:rsidR="00975371" w:rsidRDefault="00975371" w:rsidP="000132C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DB6E60" w14:textId="77777777" w:rsidR="00975371" w:rsidRDefault="00975371" w:rsidP="000132C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7262FCA" w14:textId="77777777" w:rsidR="003D16E9" w:rsidRDefault="003D16E9" w:rsidP="000132C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044D32" w14:textId="77777777" w:rsidR="003D16E9" w:rsidRDefault="003D16E9" w:rsidP="000132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Članak 4.</w:t>
      </w:r>
    </w:p>
    <w:p w14:paraId="131257D3" w14:textId="77777777" w:rsidR="00C527B4" w:rsidRDefault="00C527B4" w:rsidP="000132C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1BFF96B" w14:textId="77777777" w:rsidR="000E5C3C" w:rsidRDefault="003D16E9" w:rsidP="000132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Nagodbene strane suglasno utvrđuju kako</w:t>
      </w:r>
      <w:r w:rsidR="00E150A3">
        <w:rPr>
          <w:rFonts w:ascii="Times New Roman" w:hAnsi="Times New Roman" w:cs="Times New Roman"/>
          <w:sz w:val="24"/>
          <w:szCs w:val="24"/>
        </w:rPr>
        <w:t xml:space="preserve"> ova nagodba stupa na snagu danom njezinog prihvata od strane Skupštine vjerovnika dužnika</w:t>
      </w:r>
      <w:r w:rsidR="000E5C3C">
        <w:rPr>
          <w:rFonts w:ascii="Times New Roman" w:hAnsi="Times New Roman" w:cs="Times New Roman"/>
          <w:sz w:val="24"/>
          <w:szCs w:val="24"/>
        </w:rPr>
        <w:t>.</w:t>
      </w:r>
    </w:p>
    <w:p w14:paraId="7CD04773" w14:textId="77777777" w:rsidR="00975371" w:rsidRDefault="00975371" w:rsidP="000132C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D51EEDA" w14:textId="77777777" w:rsidR="00975371" w:rsidRDefault="00975371" w:rsidP="000132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5.</w:t>
      </w:r>
    </w:p>
    <w:p w14:paraId="2B450693" w14:textId="77777777" w:rsidR="00975371" w:rsidRDefault="00975371" w:rsidP="000132C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21A0607" w14:textId="77777777" w:rsidR="00975371" w:rsidRDefault="00975371" w:rsidP="000132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 nagodba sačinjena je u dva istovjetna primjerka od kojih svaka nagodbena strana zadržava po jedan primjerak za svoje potrebe.</w:t>
      </w:r>
    </w:p>
    <w:p w14:paraId="0B65FF1B" w14:textId="77777777" w:rsidR="00975371" w:rsidRDefault="00975371" w:rsidP="000132C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F86A00" w14:textId="77777777" w:rsidR="00975371" w:rsidRDefault="00975371" w:rsidP="000132C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076EDE" w14:textId="77777777" w:rsidR="00975371" w:rsidRDefault="00975371" w:rsidP="000132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VJEROVNICI                                                                                                   DUŽNIK</w:t>
      </w:r>
    </w:p>
    <w:p w14:paraId="0B3537EF" w14:textId="77777777" w:rsidR="009B20FB" w:rsidRPr="00A265AB" w:rsidRDefault="00E150A3" w:rsidP="00E150A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1E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AF73EA" w14:textId="77777777" w:rsidR="00506EC2" w:rsidRDefault="00506EC2"/>
    <w:sectPr w:rsidR="00506EC2" w:rsidSect="00142F95">
      <w:pgSz w:w="11906" w:h="16838"/>
      <w:pgMar w:top="1417" w:right="1417" w:bottom="1417" w:left="1417" w:header="720" w:footer="720" w:gutter="0"/>
      <w:cols w:space="720"/>
      <w:docGrid w:linePitch="24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83B63" w14:textId="77777777" w:rsidR="00905FD6" w:rsidRDefault="00905FD6" w:rsidP="009B20FB">
      <w:r>
        <w:separator/>
      </w:r>
    </w:p>
  </w:endnote>
  <w:endnote w:type="continuationSeparator" w:id="0">
    <w:p w14:paraId="46CBCA3D" w14:textId="77777777" w:rsidR="00905FD6" w:rsidRDefault="00905FD6" w:rsidP="009B2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font289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71917" w14:textId="77777777" w:rsidR="00905FD6" w:rsidRDefault="00905FD6" w:rsidP="009B20FB">
      <w:r>
        <w:separator/>
      </w:r>
    </w:p>
  </w:footnote>
  <w:footnote w:type="continuationSeparator" w:id="0">
    <w:p w14:paraId="3D65DDC3" w14:textId="77777777" w:rsidR="00905FD6" w:rsidRDefault="00905FD6" w:rsidP="009B20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0FB"/>
    <w:rsid w:val="000132C6"/>
    <w:rsid w:val="000A33F1"/>
    <w:rsid w:val="000E3AB8"/>
    <w:rsid w:val="000E456E"/>
    <w:rsid w:val="000E5C3C"/>
    <w:rsid w:val="00125A5F"/>
    <w:rsid w:val="00142F95"/>
    <w:rsid w:val="00165DA6"/>
    <w:rsid w:val="001D2F55"/>
    <w:rsid w:val="002143A2"/>
    <w:rsid w:val="002A0E0B"/>
    <w:rsid w:val="002B625D"/>
    <w:rsid w:val="002D4175"/>
    <w:rsid w:val="003549FE"/>
    <w:rsid w:val="003B5E51"/>
    <w:rsid w:val="003D16E9"/>
    <w:rsid w:val="0041205A"/>
    <w:rsid w:val="00453D9B"/>
    <w:rsid w:val="0045689D"/>
    <w:rsid w:val="00506EC2"/>
    <w:rsid w:val="0056303B"/>
    <w:rsid w:val="005A1895"/>
    <w:rsid w:val="005A5F52"/>
    <w:rsid w:val="00697038"/>
    <w:rsid w:val="00737F09"/>
    <w:rsid w:val="007459EC"/>
    <w:rsid w:val="007664B2"/>
    <w:rsid w:val="007C44C4"/>
    <w:rsid w:val="007E7886"/>
    <w:rsid w:val="008356FD"/>
    <w:rsid w:val="00842902"/>
    <w:rsid w:val="00861EDF"/>
    <w:rsid w:val="008C2E48"/>
    <w:rsid w:val="008C3E59"/>
    <w:rsid w:val="00905FD6"/>
    <w:rsid w:val="00911EE6"/>
    <w:rsid w:val="00975371"/>
    <w:rsid w:val="009A68FF"/>
    <w:rsid w:val="009B20FB"/>
    <w:rsid w:val="00A60D79"/>
    <w:rsid w:val="00A62F39"/>
    <w:rsid w:val="00A9124B"/>
    <w:rsid w:val="00AA25C2"/>
    <w:rsid w:val="00AB0F70"/>
    <w:rsid w:val="00AC766A"/>
    <w:rsid w:val="00AD3294"/>
    <w:rsid w:val="00B2210D"/>
    <w:rsid w:val="00BA2149"/>
    <w:rsid w:val="00BC785D"/>
    <w:rsid w:val="00BC7CEB"/>
    <w:rsid w:val="00BD3223"/>
    <w:rsid w:val="00C41F75"/>
    <w:rsid w:val="00C527B4"/>
    <w:rsid w:val="00CE71A8"/>
    <w:rsid w:val="00D35D11"/>
    <w:rsid w:val="00D83ABB"/>
    <w:rsid w:val="00E150A3"/>
    <w:rsid w:val="00E34684"/>
    <w:rsid w:val="00EF5BE1"/>
    <w:rsid w:val="00F072BD"/>
    <w:rsid w:val="00F130B1"/>
    <w:rsid w:val="00F25DCB"/>
    <w:rsid w:val="00F35E59"/>
    <w:rsid w:val="00F362C6"/>
    <w:rsid w:val="00F44BE8"/>
    <w:rsid w:val="00F71433"/>
    <w:rsid w:val="00FD13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1E3B7"/>
  <w15:docId w15:val="{86E5A8A6-94BD-4481-975E-93355A661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20FB"/>
    <w:pPr>
      <w:suppressAutoHyphens/>
      <w:spacing w:line="240" w:lineRule="auto"/>
    </w:pPr>
    <w:rPr>
      <w:rFonts w:ascii="Calibri" w:eastAsia="Arial Unicode MS" w:hAnsi="Calibri" w:cs="font289"/>
      <w:kern w:val="1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20F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20FB"/>
    <w:rPr>
      <w:rFonts w:ascii="Calibri" w:eastAsia="Arial Unicode MS" w:hAnsi="Calibri" w:cs="font289"/>
      <w:kern w:val="1"/>
      <w:lang w:eastAsia="ar-SA"/>
    </w:rPr>
  </w:style>
  <w:style w:type="paragraph" w:styleId="Footer">
    <w:name w:val="footer"/>
    <w:basedOn w:val="Normal"/>
    <w:link w:val="FooterChar"/>
    <w:uiPriority w:val="99"/>
    <w:semiHidden/>
    <w:unhideWhenUsed/>
    <w:rsid w:val="009B20F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B20FB"/>
    <w:rPr>
      <w:rFonts w:ascii="Calibri" w:eastAsia="Arial Unicode MS" w:hAnsi="Calibri" w:cs="font289"/>
      <w:kern w:val="1"/>
      <w:lang w:eastAsia="ar-SA"/>
    </w:rPr>
  </w:style>
  <w:style w:type="paragraph" w:styleId="BodyTextIndent">
    <w:name w:val="Body Text Indent"/>
    <w:basedOn w:val="Normal"/>
    <w:link w:val="BodyTextIndentChar"/>
    <w:rsid w:val="009B20FB"/>
    <w:pPr>
      <w:spacing w:after="120"/>
      <w:ind w:left="283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9B20F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537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5371"/>
    <w:rPr>
      <w:rFonts w:ascii="Segoe UI" w:eastAsia="Arial Unicode MS" w:hAnsi="Segoe UI" w:cs="Segoe UI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Damir Majstorović</cp:lastModifiedBy>
  <cp:revision>2</cp:revision>
  <cp:lastPrinted>2018-03-16T06:19:00Z</cp:lastPrinted>
  <dcterms:created xsi:type="dcterms:W3CDTF">2023-03-06T11:48:00Z</dcterms:created>
  <dcterms:modified xsi:type="dcterms:W3CDTF">2023-03-06T11:48:00Z</dcterms:modified>
</cp:coreProperties>
</file>